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BE53CC">
        <w:rPr>
          <w:rFonts w:ascii="Myriad Pro" w:hAnsi="Myriad Pro"/>
          <w:b/>
          <w:u w:val="single"/>
        </w:rPr>
        <w:t>PURPOSE</w:t>
      </w:r>
    </w:p>
    <w:p w:rsidR="005B6CAD" w:rsidRPr="00136029" w:rsidRDefault="00CE474D" w:rsidP="005B6CAD">
      <w:pPr>
        <w:rPr>
          <w:rFonts w:ascii="Times New Roman" w:hAnsi="Times New Roman" w:cs="Times New Roman"/>
        </w:rPr>
      </w:pPr>
      <w:r w:rsidRPr="00CE474D">
        <w:rPr>
          <w:rFonts w:ascii="Times New Roman" w:hAnsi="Times New Roman" w:cs="Times New Roman"/>
          <w:b/>
          <w:noProof/>
          <w:u w:val="single"/>
        </w:rPr>
        <w:pict>
          <v:shapetype id="_x0000_t202" coordsize="21600,21600" o:spt="202" path="m,l,21600r21600,l216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39507E" w:rsidRPr="005B6CAD" w:rsidRDefault="0039507E">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C25519" w:rsidRPr="0013602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r w:rsidR="0039507E">
        <w:rPr>
          <w:rFonts w:ascii="Times New Roman" w:hAnsi="Times New Roman" w:cs="Times New Roman"/>
        </w:rPr>
        <w:t xml:space="preserve"> Central Asia is a vast region at the crossroads of different habitats, cultures, and trade routes.</w:t>
      </w:r>
    </w:p>
    <w:p w:rsidR="00C25519" w:rsidRPr="00136029" w:rsidRDefault="00C25519">
      <w:pPr>
        <w:rPr>
          <w:rFonts w:ascii="Times New Roman" w:hAnsi="Times New Roman" w:cs="Times New Roman"/>
        </w:rPr>
      </w:pPr>
    </w:p>
    <w:p w:rsidR="00C25519" w:rsidRPr="00136029" w:rsidRDefault="00C25519">
      <w:pPr>
        <w:rPr>
          <w:rFonts w:ascii="Times New Roman" w:hAnsi="Times New Roman" w:cs="Times New Roman"/>
        </w:rPr>
      </w:pPr>
    </w:p>
    <w:p w:rsidR="00C25519" w:rsidRPr="0013602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C25519" w:rsidRPr="00136029" w:rsidRDefault="0039507E">
      <w:pPr>
        <w:rPr>
          <w:rFonts w:ascii="Times New Roman" w:hAnsi="Times New Roman" w:cs="Times New Roman"/>
        </w:rPr>
      </w:pPr>
      <w:r>
        <w:rPr>
          <w:rFonts w:ascii="Times New Roman" w:hAnsi="Times New Roman" w:cs="Times New Roman"/>
        </w:rPr>
        <w:t>Central Asia is where all sorts of people are with all sorts of abilities!</w:t>
      </w:r>
    </w:p>
    <w:p w:rsidR="00F962C0" w:rsidRDefault="00F962C0"/>
    <w:p w:rsidR="005B6CAD" w:rsidRDefault="005B6CAD"/>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AUDIENCE</w:t>
      </w:r>
    </w:p>
    <w:p w:rsidR="005B311E" w:rsidRPr="00136029" w:rsidRDefault="00CE474D">
      <w:pPr>
        <w:rPr>
          <w:rFonts w:ascii="Times New Roman" w:hAnsi="Times New Roman" w:cs="Times New Roman"/>
        </w:rPr>
      </w:pPr>
      <w:r>
        <w:rPr>
          <w:rFonts w:ascii="Times New Roman" w:hAnsi="Times New Roman" w:cs="Times New Roman"/>
          <w:noProof/>
        </w:rPr>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39507E" w:rsidRPr="005B6CAD" w:rsidRDefault="0039507E"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39507E" w:rsidRPr="005B6CAD" w:rsidRDefault="0039507E"/>
              </w:txbxContent>
            </v:textbox>
            <w10:wrap type="square"/>
          </v:shape>
        </w:pic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r w:rsidR="00A057B7">
        <w:rPr>
          <w:rFonts w:ascii="Times New Roman" w:hAnsi="Times New Roman" w:cs="Times New Roman"/>
        </w:rPr>
        <w:t xml:space="preserve"> The role of central Asia in early human nature is established within the ancient populations!</w:t>
      </w:r>
    </w:p>
    <w:p w:rsidR="005B311E" w:rsidRPr="00136029" w:rsidRDefault="005B311E">
      <w:pPr>
        <w:rPr>
          <w:rFonts w:ascii="Times New Roman" w:hAnsi="Times New Roman" w:cs="Times New Roman"/>
        </w:rPr>
      </w:pPr>
    </w:p>
    <w:p w:rsidR="005B311E" w:rsidRPr="00136029" w:rsidRDefault="005B311E">
      <w:pPr>
        <w:rPr>
          <w:rFonts w:ascii="Times New Roman" w:hAnsi="Times New Roman" w:cs="Times New Roman"/>
        </w:rPr>
      </w:pPr>
    </w:p>
    <w:p w:rsidR="005B311E"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39507E" w:rsidRPr="00136029" w:rsidRDefault="0039507E">
      <w:pPr>
        <w:rPr>
          <w:rFonts w:ascii="Times New Roman" w:hAnsi="Times New Roman" w:cs="Times New Roman"/>
        </w:rPr>
      </w:pPr>
      <w:r>
        <w:rPr>
          <w:rFonts w:ascii="Times New Roman" w:hAnsi="Times New Roman" w:cs="Times New Roman"/>
        </w:rPr>
        <w:t xml:space="preserve">The </w:t>
      </w:r>
      <w:r w:rsidR="00A057B7">
        <w:rPr>
          <w:rFonts w:ascii="Times New Roman" w:hAnsi="Times New Roman" w:cs="Times New Roman"/>
        </w:rPr>
        <w:t>audience is</w:t>
      </w:r>
      <w:r>
        <w:rPr>
          <w:rFonts w:ascii="Times New Roman" w:hAnsi="Times New Roman" w:cs="Times New Roman"/>
        </w:rPr>
        <w:t xml:space="preserve"> people trying to learn abou</w:t>
      </w:r>
      <w:r w:rsidR="00A057B7">
        <w:rPr>
          <w:rFonts w:ascii="Times New Roman" w:hAnsi="Times New Roman" w:cs="Times New Roman"/>
        </w:rPr>
        <w:t>t the origin of central Asian populations!  Most likely are teachers, scholars or historians!</w:t>
      </w:r>
    </w:p>
    <w:p w:rsidR="005B311E" w:rsidRPr="00136029" w:rsidRDefault="005B311E">
      <w:pPr>
        <w:rPr>
          <w:rFonts w:ascii="Times New Roman" w:hAnsi="Times New Roman" w:cs="Times New Roman"/>
        </w:rPr>
      </w:pPr>
    </w:p>
    <w:p w:rsidR="005B311E" w:rsidRDefault="005B311E"/>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GENRE</w:t>
      </w:r>
    </w:p>
    <w:p w:rsidR="00B05B33" w:rsidRPr="00136029" w:rsidRDefault="00CE474D" w:rsidP="00BE53CC">
      <w:pPr>
        <w:rPr>
          <w:rFonts w:ascii="Times New Roman" w:hAnsi="Times New Roman" w:cs="Times New Roman"/>
        </w:rPr>
      </w:pPr>
      <w:r w:rsidRPr="00CE474D">
        <w:rPr>
          <w:rFonts w:ascii="Times New Roman" w:hAnsi="Times New Roman" w:cs="Times New Roman"/>
          <w:b/>
          <w:noProof/>
          <w:u w:val="single"/>
        </w:rPr>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39507E" w:rsidRPr="00B05B33" w:rsidRDefault="0039507E"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39507E" w:rsidRDefault="0039507E"/>
              </w:txbxContent>
            </v:textbox>
            <w10:wrap type="square"/>
          </v:shape>
        </w:pic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39507E" w:rsidRDefault="00BE53CC" w:rsidP="00BE53CC">
      <w:pPr>
        <w:rPr>
          <w:rFonts w:ascii="Times New Roman" w:hAnsi="Times New Roman" w:cs="Times New Roman"/>
        </w:rPr>
      </w:pPr>
      <w:r w:rsidRPr="00136029">
        <w:rPr>
          <w:rFonts w:ascii="Times New Roman" w:hAnsi="Times New Roman" w:cs="Times New Roman"/>
        </w:rPr>
        <w:t>How do you know?</w:t>
      </w:r>
      <w:r w:rsidR="0039507E">
        <w:rPr>
          <w:rFonts w:ascii="Times New Roman" w:hAnsi="Times New Roman" w:cs="Times New Roman"/>
        </w:rPr>
        <w:t xml:space="preserve"> The evidence is the Diversity Parameters for the Central Asian Populations chart.</w:t>
      </w:r>
    </w:p>
    <w:p w:rsidR="0039507E" w:rsidRDefault="0039507E" w:rsidP="00BE53CC">
      <w:pPr>
        <w:rPr>
          <w:rFonts w:ascii="Times New Roman" w:hAnsi="Times New Roman" w:cs="Times New Roman"/>
        </w:rPr>
      </w:pPr>
      <w:r>
        <w:rPr>
          <w:rFonts w:ascii="Times New Roman" w:hAnsi="Times New Roman" w:cs="Times New Roman"/>
        </w:rPr>
        <w:t xml:space="preserve"> I know this because it shows a chart with all the statistics for the populations!</w:t>
      </w:r>
    </w:p>
    <w:p w:rsidR="00B05B33" w:rsidRPr="00136029" w:rsidRDefault="00BE53CC" w:rsidP="00BE53CC">
      <w:pPr>
        <w:rPr>
          <w:rFonts w:ascii="Times New Roman" w:hAnsi="Times New Roman" w:cs="Times New Roman"/>
        </w:rPr>
      </w:pPr>
      <w:r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Pr="00136029" w:rsidRDefault="00BE53CC" w:rsidP="00BE53CC">
      <w:pPr>
        <w:rPr>
          <w:rFonts w:ascii="Times New Roman" w:hAnsi="Times New Roman" w:cs="Times New Roman"/>
        </w:rPr>
      </w:pPr>
      <w:r w:rsidRPr="00136029">
        <w:rPr>
          <w:rFonts w:ascii="Times New Roman" w:hAnsi="Times New Roman" w:cs="Times New Roman"/>
        </w:rPr>
        <w:t xml:space="preserve">(For example, are there statistics about the effects of a drug? </w:t>
      </w:r>
      <w:proofErr w:type="gramStart"/>
      <w:r w:rsidRPr="00136029">
        <w:rPr>
          <w:rFonts w:ascii="Times New Roman" w:hAnsi="Times New Roman" w:cs="Times New Roman"/>
        </w:rPr>
        <w:t>Transcripts of classroom inter</w:t>
      </w:r>
      <w:r w:rsidR="00B05B33" w:rsidRPr="00136029">
        <w:rPr>
          <w:rFonts w:ascii="Times New Roman" w:hAnsi="Times New Roman" w:cs="Times New Roman"/>
        </w:rPr>
        <w:t>actions?</w:t>
      </w:r>
      <w:proofErr w:type="gramEnd"/>
      <w:r w:rsidR="00B05B33" w:rsidRPr="00136029">
        <w:rPr>
          <w:rFonts w:ascii="Times New Roman" w:hAnsi="Times New Roman" w:cs="Times New Roman"/>
        </w:rPr>
        <w:t xml:space="preserve"> Quotes from interviews?)</w:t>
      </w: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39507E" w:rsidRDefault="0039507E" w:rsidP="00BE53CC">
      <w:pPr>
        <w:rPr>
          <w:rFonts w:ascii="Times New Roman" w:hAnsi="Times New Roman" w:cs="Times New Roman"/>
        </w:rPr>
      </w:pPr>
    </w:p>
    <w:p w:rsidR="0039507E" w:rsidRPr="00136029" w:rsidRDefault="0039507E" w:rsidP="00BE53CC">
      <w:pPr>
        <w:rPr>
          <w:rFonts w:ascii="Times New Roman" w:hAnsi="Times New Roman" w:cs="Times New Roman"/>
        </w:rPr>
      </w:pPr>
      <w:r>
        <w:rPr>
          <w:rFonts w:ascii="Times New Roman" w:hAnsi="Times New Roman" w:cs="Times New Roman"/>
        </w:rPr>
        <w:t xml:space="preserve">Population Samples, </w:t>
      </w:r>
      <w:proofErr w:type="spellStart"/>
      <w:r>
        <w:rPr>
          <w:rFonts w:ascii="Times New Roman" w:hAnsi="Times New Roman" w:cs="Times New Roman"/>
        </w:rPr>
        <w:t>mtDNA</w:t>
      </w:r>
      <w:proofErr w:type="spellEnd"/>
      <w:r>
        <w:rPr>
          <w:rFonts w:ascii="Times New Roman" w:hAnsi="Times New Roman" w:cs="Times New Roman"/>
        </w:rPr>
        <w:t xml:space="preserve"> extraction and sequencing, Statistical Analysis, Sequence Diversity, Sequence sharing, Nucleotide Diversity,</w:t>
      </w:r>
    </w:p>
    <w:p w:rsidR="00B05B33" w:rsidRPr="00136029" w:rsidRDefault="00B05B33" w:rsidP="00BE53CC">
      <w:pPr>
        <w:rPr>
          <w:rFonts w:ascii="Times New Roman" w:hAnsi="Times New Roman" w:cs="Times New Roman"/>
        </w:rPr>
      </w:pPr>
    </w:p>
    <w:p w:rsidR="00F962C0" w:rsidRPr="00136029" w:rsidRDefault="00B05B33" w:rsidP="00BE53CC">
      <w:pPr>
        <w:rPr>
          <w:rFonts w:ascii="Times New Roman" w:hAnsi="Times New Roman" w:cs="Times New Roman"/>
        </w:rPr>
      </w:pPr>
      <w:r w:rsidRPr="00136029">
        <w:rPr>
          <w:rFonts w:ascii="Times New Roman" w:hAnsi="Times New Roman" w:cs="Times New Roman"/>
        </w:rPr>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rsidR="00C91EE6" w:rsidRPr="00136029" w:rsidRDefault="00C91EE6"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bookmarkStart w:id="0" w:name="_GoBack"/>
      <w:bookmarkEnd w:id="0"/>
    </w:p>
    <w:p w:rsidR="00B05B33" w:rsidRPr="00136029"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r w:rsidR="0039507E">
        <w:rPr>
          <w:rFonts w:ascii="Times New Roman" w:hAnsi="Times New Roman" w:cs="Times New Roman"/>
        </w:rPr>
        <w:t xml:space="preserve"> No there is not, other than the Asian history relating to the major.</w:t>
      </w:r>
    </w:p>
    <w:p w:rsidR="00B05B33" w:rsidRPr="00136029" w:rsidRDefault="00B05B33" w:rsidP="00BE53CC">
      <w:pPr>
        <w:rPr>
          <w:rFonts w:ascii="Times New Roman" w:hAnsi="Times New Roman" w:cs="Times New Roman"/>
        </w:rPr>
      </w:pPr>
    </w:p>
    <w:p w:rsidR="00F962C0" w:rsidRDefault="00C91EE6" w:rsidP="00BE53CC">
      <w:r w:rsidRPr="00136029">
        <w:rPr>
          <w:rFonts w:ascii="Times New Roman" w:hAnsi="Times New Roman" w:cs="Times New Roman"/>
        </w:rPr>
        <w:t>(For instance, Education uses terms like “differentiated instruction,” abbreviations like “IEP,” and sometimes uses passive voice</w:t>
      </w:r>
      <w:r w:rsidR="005B6CAD" w:rsidRPr="00136029">
        <w:rPr>
          <w:rFonts w:ascii="Times New Roman" w:hAnsi="Times New Roman" w:cs="Times New Roman"/>
        </w:rPr>
        <w:t xml:space="preserve"> “Research was conducted…”)</w:t>
      </w:r>
    </w:p>
    <w:p w:rsidR="00F962C0" w:rsidRDefault="00F962C0" w:rsidP="00F962C0"/>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E00002FF" w:usb1="6AC7FDFB" w:usb2="00000012" w:usb3="00000000" w:csb0="0002009F" w:csb1="00000000"/>
  </w:font>
  <w:font w:name="Myriad Pro">
    <w:altName w:val="LuzSans-Book"/>
    <w:charset w:val="00"/>
    <w:family w:val="auto"/>
    <w:pitch w:val="variable"/>
    <w:sig w:usb0="00000001" w:usb1="00000001"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F962C0"/>
    <w:rsid w:val="00095CB1"/>
    <w:rsid w:val="0010019E"/>
    <w:rsid w:val="00136029"/>
    <w:rsid w:val="0039507E"/>
    <w:rsid w:val="005B311E"/>
    <w:rsid w:val="005B6CAD"/>
    <w:rsid w:val="00A057B7"/>
    <w:rsid w:val="00B05B33"/>
    <w:rsid w:val="00BE53CC"/>
    <w:rsid w:val="00C25519"/>
    <w:rsid w:val="00C91EE6"/>
    <w:rsid w:val="00CE474D"/>
    <w:rsid w:val="00F962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 w:type="character" w:styleId="SubtleEmphasis">
    <w:name w:val="Subtle Emphasis"/>
    <w:basedOn w:val="DefaultParagraphFont"/>
    <w:uiPriority w:val="19"/>
    <w:qFormat/>
    <w:rsid w:val="0039507E"/>
    <w:rPr>
      <w:i/>
      <w:iCs/>
      <w:color w:val="808080" w:themeColor="text1" w:themeTint="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319</Words>
  <Characters>1819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PA CYBER</cp:lastModifiedBy>
  <cp:revision>2</cp:revision>
  <dcterms:created xsi:type="dcterms:W3CDTF">2013-02-17T23:44:00Z</dcterms:created>
  <dcterms:modified xsi:type="dcterms:W3CDTF">2013-02-17T23:44:00Z</dcterms:modified>
</cp:coreProperties>
</file>